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700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00B" w:rsidRDefault="00FD700B">
            <w:pPr>
              <w:ind w:firstLine="300"/>
              <w:jc w:val="right"/>
              <w:divId w:val="727336685"/>
              <w:rPr>
                <w:color w:val="000000"/>
              </w:rPr>
            </w:pPr>
            <w:r>
              <w:rPr>
                <w:color w:val="000000"/>
              </w:rPr>
              <w:t>ПРИЛОЖЕНИЕ 1</w:t>
            </w:r>
            <w:r w:rsidR="00DC0A9B">
              <w:rPr>
                <w:color w:val="000000"/>
              </w:rPr>
              <w:t>0</w:t>
            </w:r>
          </w:p>
          <w:p w:rsidR="00FD700B" w:rsidRDefault="00FD700B">
            <w:pPr>
              <w:spacing w:line="1" w:lineRule="auto"/>
            </w:pPr>
          </w:p>
        </w:tc>
      </w:tr>
    </w:tbl>
    <w:p w:rsidR="00FD700B" w:rsidRDefault="00B67144">
      <w:pPr>
        <w:jc w:val="right"/>
        <w:rPr>
          <w:color w:val="000000"/>
        </w:rPr>
      </w:pPr>
      <w:proofErr w:type="gramStart"/>
      <w:r>
        <w:rPr>
          <w:color w:val="000000"/>
        </w:rPr>
        <w:t>к</w:t>
      </w:r>
      <w:proofErr w:type="gramEnd"/>
      <w:r>
        <w:rPr>
          <w:color w:val="000000"/>
        </w:rPr>
        <w:t xml:space="preserve"> </w:t>
      </w:r>
      <w:proofErr w:type="spellStart"/>
      <w:r>
        <w:rPr>
          <w:color w:val="000000"/>
        </w:rPr>
        <w:t>Закону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Костромской</w:t>
      </w:r>
      <w:proofErr w:type="spellEnd"/>
      <w:r>
        <w:rPr>
          <w:color w:val="000000"/>
        </w:rPr>
        <w:t xml:space="preserve"> </w:t>
      </w:r>
      <w:proofErr w:type="spellStart"/>
      <w:r>
        <w:rPr>
          <w:color w:val="000000"/>
        </w:rPr>
        <w:t>области</w:t>
      </w:r>
      <w:proofErr w:type="spellEnd"/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700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00B" w:rsidRDefault="00FD700B">
            <w:pPr>
              <w:ind w:firstLine="300"/>
              <w:jc w:val="right"/>
              <w:divId w:val="1838961788"/>
              <w:rPr>
                <w:color w:val="000000"/>
              </w:rPr>
            </w:pPr>
            <w:bookmarkStart w:id="0" w:name="__bookmark_4"/>
            <w:bookmarkEnd w:id="0"/>
            <w:r>
              <w:rPr>
                <w:color w:val="000000"/>
              </w:rPr>
              <w:t>"</w:t>
            </w:r>
            <w:proofErr w:type="spellStart"/>
            <w:r>
              <w:rPr>
                <w:color w:val="000000"/>
              </w:rPr>
              <w:t>Об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областном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бюджете</w:t>
            </w:r>
            <w:proofErr w:type="spellEnd"/>
            <w:r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</w:rPr>
              <w:t>на</w:t>
            </w:r>
            <w:proofErr w:type="spellEnd"/>
            <w:r>
              <w:rPr>
                <w:color w:val="000000"/>
              </w:rPr>
              <w:t xml:space="preserve"> 2025 </w:t>
            </w:r>
            <w:proofErr w:type="spellStart"/>
            <w:r>
              <w:rPr>
                <w:color w:val="000000"/>
              </w:rPr>
              <w:t>год</w:t>
            </w:r>
            <w:proofErr w:type="spellEnd"/>
          </w:p>
          <w:p w:rsidR="00FD700B" w:rsidRDefault="00FD700B">
            <w:pPr>
              <w:spacing w:line="1" w:lineRule="auto"/>
            </w:pPr>
          </w:p>
        </w:tc>
      </w:tr>
    </w:tbl>
    <w:p w:rsidR="00FD700B" w:rsidRDefault="00FD700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700B" w:rsidRPr="00DC0A9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00B" w:rsidRPr="00B67144" w:rsidRDefault="00FD700B">
            <w:pPr>
              <w:ind w:firstLine="300"/>
              <w:jc w:val="right"/>
              <w:divId w:val="1493638215"/>
              <w:rPr>
                <w:color w:val="000000"/>
                <w:lang w:val="ru-RU"/>
              </w:rPr>
            </w:pPr>
            <w:bookmarkStart w:id="1" w:name="__bookmark_5"/>
            <w:bookmarkEnd w:id="1"/>
            <w:r w:rsidRPr="00B67144">
              <w:rPr>
                <w:color w:val="000000"/>
                <w:lang w:val="ru-RU"/>
              </w:rPr>
              <w:t>и на плановый период 2026 и 2027 годов"</w:t>
            </w:r>
          </w:p>
          <w:p w:rsidR="00FD700B" w:rsidRPr="00B67144" w:rsidRDefault="00FD700B">
            <w:pPr>
              <w:spacing w:line="1" w:lineRule="auto"/>
              <w:rPr>
                <w:lang w:val="ru-RU"/>
              </w:rPr>
            </w:pPr>
          </w:p>
        </w:tc>
      </w:tr>
    </w:tbl>
    <w:p w:rsidR="00FD700B" w:rsidRDefault="00FD700B">
      <w:pPr>
        <w:rPr>
          <w:vanish/>
        </w:rPr>
      </w:pPr>
    </w:p>
    <w:tbl>
      <w:tblPr>
        <w:tblW w:w="10206" w:type="dxa"/>
        <w:jc w:val="right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700B">
        <w:trPr>
          <w:cantSplit/>
          <w:jc w:val="right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00B" w:rsidRDefault="00FD700B">
            <w:pPr>
              <w:ind w:firstLine="300"/>
              <w:jc w:val="right"/>
              <w:divId w:val="1934315188"/>
              <w:rPr>
                <w:color w:val="000000"/>
              </w:rPr>
            </w:pPr>
            <w:bookmarkStart w:id="2" w:name="__bookmark_6"/>
            <w:bookmarkEnd w:id="2"/>
            <w:proofErr w:type="spellStart"/>
            <w:r>
              <w:rPr>
                <w:color w:val="000000"/>
              </w:rPr>
              <w:t>Таблица</w:t>
            </w:r>
            <w:proofErr w:type="spellEnd"/>
            <w:r>
              <w:rPr>
                <w:color w:val="000000"/>
              </w:rPr>
              <w:t xml:space="preserve"> 4</w:t>
            </w:r>
          </w:p>
          <w:p w:rsidR="00FD700B" w:rsidRDefault="00FD700B">
            <w:pPr>
              <w:spacing w:line="1" w:lineRule="auto"/>
            </w:pPr>
          </w:p>
        </w:tc>
      </w:tr>
    </w:tbl>
    <w:p w:rsidR="00FD700B" w:rsidRDefault="00B67144">
      <w:pPr>
        <w:jc w:val="both"/>
        <w:rPr>
          <w:color w:val="000000"/>
        </w:rPr>
      </w:pPr>
      <w:r>
        <w:rPr>
          <w:color w:val="000000"/>
        </w:rPr>
        <w:t xml:space="preserve">   </w:t>
      </w:r>
    </w:p>
    <w:tbl>
      <w:tblPr>
        <w:tblW w:w="10206" w:type="dxa"/>
        <w:jc w:val="center"/>
        <w:tblLayout w:type="fixed"/>
        <w:tblCellMar>
          <w:left w:w="0" w:type="dxa"/>
          <w:right w:w="0" w:type="dxa"/>
        </w:tblCellMar>
        <w:tblLook w:val="01E0"/>
      </w:tblPr>
      <w:tblGrid>
        <w:gridCol w:w="10206"/>
      </w:tblGrid>
      <w:tr w:rsidR="00FD700B" w:rsidRPr="007E391E">
        <w:trPr>
          <w:cantSplit/>
          <w:jc w:val="center"/>
        </w:trPr>
        <w:tc>
          <w:tcPr>
            <w:tcW w:w="1020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FD700B" w:rsidRPr="00B67144" w:rsidRDefault="00FD700B">
            <w:pPr>
              <w:ind w:firstLine="300"/>
              <w:jc w:val="center"/>
              <w:divId w:val="1523974204"/>
              <w:rPr>
                <w:b/>
                <w:bCs/>
                <w:color w:val="000000"/>
                <w:lang w:val="ru-RU"/>
              </w:rPr>
            </w:pPr>
            <w:bookmarkStart w:id="3" w:name="__bookmark_7"/>
            <w:bookmarkEnd w:id="3"/>
            <w:r w:rsidRPr="00B67144">
              <w:rPr>
                <w:b/>
                <w:bCs/>
                <w:color w:val="000000"/>
                <w:lang w:val="ru-RU"/>
              </w:rPr>
              <w:t>РАСПРЕДЕЛЕНИЕ СУБСИДИЙ, ПЕРЕДАВАЕМЫХ БЮДЖЕТАМ МУНИЦИПАЛЬНЫХ РАЙОНОВ (ГОРОДСКИХ ОКРУГОВ, МУНИЦИПАЛЬНЫХ ОКРУГОВ) НА 2025 ГОД И НА ПЛАНОВЫЙ ПЕРИОД 2026</w:t>
            </w:r>
            <w:proofErr w:type="gramStart"/>
            <w:r w:rsidRPr="00B67144">
              <w:rPr>
                <w:b/>
                <w:bCs/>
                <w:color w:val="000000"/>
                <w:lang w:val="ru-RU"/>
              </w:rPr>
              <w:t xml:space="preserve"> И</w:t>
            </w:r>
            <w:proofErr w:type="gramEnd"/>
            <w:r w:rsidRPr="00B67144">
              <w:rPr>
                <w:b/>
                <w:bCs/>
                <w:color w:val="000000"/>
                <w:lang w:val="ru-RU"/>
              </w:rPr>
              <w:t xml:space="preserve"> 2027 ГОДОВ НА ОРГАНИЗАЦИЮ ОТДЫХА ДЕТЕЙ В КАНИКУЛЯРНОЕ ВРЕМЯ</w:t>
            </w:r>
          </w:p>
          <w:p w:rsidR="00FD700B" w:rsidRPr="00B67144" w:rsidRDefault="00FD700B">
            <w:pPr>
              <w:spacing w:line="1" w:lineRule="auto"/>
              <w:rPr>
                <w:lang w:val="ru-RU"/>
              </w:rPr>
            </w:pPr>
          </w:p>
        </w:tc>
      </w:tr>
    </w:tbl>
    <w:p w:rsidR="00FD700B" w:rsidRDefault="00B67144">
      <w:pPr>
        <w:jc w:val="right"/>
        <w:rPr>
          <w:color w:val="000000"/>
        </w:rPr>
      </w:pPr>
      <w:proofErr w:type="spellStart"/>
      <w:proofErr w:type="gramStart"/>
      <w:r>
        <w:rPr>
          <w:color w:val="000000"/>
        </w:rPr>
        <w:t>тыс</w:t>
      </w:r>
      <w:proofErr w:type="spellEnd"/>
      <w:proofErr w:type="gramEnd"/>
      <w:r>
        <w:rPr>
          <w:color w:val="000000"/>
        </w:rPr>
        <w:t xml:space="preserve">. </w:t>
      </w:r>
      <w:proofErr w:type="spellStart"/>
      <w:proofErr w:type="gramStart"/>
      <w:r>
        <w:rPr>
          <w:color w:val="000000"/>
        </w:rPr>
        <w:t>рублей</w:t>
      </w:r>
      <w:proofErr w:type="spellEnd"/>
      <w:proofErr w:type="gramEnd"/>
    </w:p>
    <w:tbl>
      <w:tblPr>
        <w:tblW w:w="10183" w:type="dxa"/>
        <w:tblLayout w:type="fixed"/>
        <w:tblLook w:val="01E0"/>
      </w:tblPr>
      <w:tblGrid>
        <w:gridCol w:w="5182"/>
        <w:gridCol w:w="1667"/>
        <w:gridCol w:w="1667"/>
        <w:gridCol w:w="1667"/>
      </w:tblGrid>
      <w:tr w:rsidR="00FD700B">
        <w:trPr>
          <w:cantSplit/>
          <w:trHeight w:val="230"/>
          <w:tblHeader/>
        </w:trPr>
        <w:tc>
          <w:tcPr>
            <w:tcW w:w="5182" w:type="dxa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700B" w:rsidRDefault="00B67144">
            <w:pPr>
              <w:jc w:val="center"/>
              <w:rPr>
                <w:b/>
                <w:bCs/>
                <w:color w:val="000000"/>
              </w:rPr>
            </w:pPr>
            <w:bookmarkStart w:id="4" w:name="__bookmark_8"/>
            <w:bookmarkEnd w:id="4"/>
            <w:proofErr w:type="spellStart"/>
            <w:r>
              <w:rPr>
                <w:b/>
                <w:bCs/>
                <w:color w:val="000000"/>
              </w:rPr>
              <w:t>Наименование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муниципальных</w:t>
            </w:r>
            <w:proofErr w:type="spellEnd"/>
            <w:r>
              <w:rPr>
                <w:b/>
                <w:bCs/>
                <w:color w:val="000000"/>
              </w:rPr>
              <w:t xml:space="preserve"> </w:t>
            </w:r>
            <w:proofErr w:type="spellStart"/>
            <w:r>
              <w:rPr>
                <w:b/>
                <w:bCs/>
                <w:color w:val="000000"/>
              </w:rPr>
              <w:t>образований</w:t>
            </w:r>
            <w:proofErr w:type="spellEnd"/>
          </w:p>
        </w:tc>
        <w:tc>
          <w:tcPr>
            <w:tcW w:w="5001" w:type="dxa"/>
            <w:gridSpan w:val="3"/>
            <w:vMerge w:val="restart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700B" w:rsidRDefault="00B67144">
            <w:pPr>
              <w:jc w:val="center"/>
              <w:rPr>
                <w:b/>
                <w:bCs/>
                <w:color w:val="000000"/>
              </w:rPr>
            </w:pPr>
            <w:proofErr w:type="spellStart"/>
            <w:r>
              <w:rPr>
                <w:b/>
                <w:bCs/>
                <w:color w:val="000000"/>
              </w:rPr>
              <w:t>Сумма</w:t>
            </w:r>
            <w:proofErr w:type="spellEnd"/>
          </w:p>
        </w:tc>
      </w:tr>
      <w:tr w:rsidR="00FD700B">
        <w:trPr>
          <w:cantSplit/>
          <w:tblHeader/>
        </w:trPr>
        <w:tc>
          <w:tcPr>
            <w:tcW w:w="5182" w:type="dxa"/>
            <w:vMerge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700B" w:rsidRDefault="00FD700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D700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D700B" w:rsidRDefault="00FD700B">
                  <w:pPr>
                    <w:jc w:val="center"/>
                    <w:divId w:val="149060069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2025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D700B" w:rsidRDefault="00FD700B">
                  <w:pPr>
                    <w:spacing w:line="1" w:lineRule="auto"/>
                  </w:pPr>
                </w:p>
              </w:tc>
            </w:tr>
          </w:tbl>
          <w:p w:rsidR="00FD700B" w:rsidRDefault="00FD700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700B" w:rsidRDefault="00FD700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D700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D700B" w:rsidRDefault="00FD700B">
                  <w:pPr>
                    <w:jc w:val="center"/>
                    <w:divId w:val="172384527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2026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D700B" w:rsidRDefault="00FD700B">
                  <w:pPr>
                    <w:spacing w:line="1" w:lineRule="auto"/>
                  </w:pPr>
                </w:p>
              </w:tc>
            </w:tr>
          </w:tbl>
          <w:p w:rsidR="00FD700B" w:rsidRDefault="00FD700B">
            <w:pPr>
              <w:spacing w:line="1" w:lineRule="auto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D700B" w:rsidRDefault="00FD700B">
            <w:pPr>
              <w:jc w:val="center"/>
              <w:rPr>
                <w:vanish/>
              </w:rPr>
            </w:pPr>
          </w:p>
          <w:tbl>
            <w:tblPr>
              <w:tblW w:w="1667" w:type="dxa"/>
              <w:jc w:val="center"/>
              <w:tblLayout w:type="fixed"/>
              <w:tblCellMar>
                <w:left w:w="0" w:type="dxa"/>
                <w:right w:w="0" w:type="dxa"/>
              </w:tblCellMar>
              <w:tblLook w:val="01E0"/>
            </w:tblPr>
            <w:tblGrid>
              <w:gridCol w:w="1667"/>
            </w:tblGrid>
            <w:tr w:rsidR="00FD700B">
              <w:trPr>
                <w:cantSplit/>
                <w:jc w:val="center"/>
              </w:trPr>
              <w:tc>
                <w:tcPr>
                  <w:tcW w:w="1667" w:type="dxa"/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FD700B" w:rsidRDefault="00FD700B">
                  <w:pPr>
                    <w:jc w:val="center"/>
                    <w:divId w:val="1965109550"/>
                    <w:rPr>
                      <w:b/>
                      <w:bCs/>
                      <w:color w:val="000000"/>
                    </w:rPr>
                  </w:pPr>
                  <w:r>
                    <w:rPr>
                      <w:b/>
                      <w:bCs/>
                      <w:color w:val="000000"/>
                    </w:rPr>
                    <w:t xml:space="preserve">2027 </w:t>
                  </w:r>
                  <w:proofErr w:type="spellStart"/>
                  <w:r>
                    <w:rPr>
                      <w:b/>
                      <w:bCs/>
                      <w:color w:val="000000"/>
                    </w:rPr>
                    <w:t>год</w:t>
                  </w:r>
                  <w:proofErr w:type="spellEnd"/>
                </w:p>
                <w:p w:rsidR="00FD700B" w:rsidRDefault="00FD700B">
                  <w:pPr>
                    <w:spacing w:line="1" w:lineRule="auto"/>
                  </w:pPr>
                </w:p>
              </w:tc>
            </w:tr>
          </w:tbl>
          <w:p w:rsidR="00FD700B" w:rsidRDefault="00FD700B">
            <w:pPr>
              <w:spacing w:line="1" w:lineRule="auto"/>
            </w:pPr>
          </w:p>
        </w:tc>
      </w:tr>
      <w:bookmarkStart w:id="5" w:name="_Toc1"/>
      <w:bookmarkEnd w:id="5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"1" \f C \l "1"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ГОРОДСКИЕ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700B" w:rsidRDefault="00FD700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700B" w:rsidRDefault="00FD700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700B" w:rsidRDefault="00FD700B">
            <w:pPr>
              <w:spacing w:line="1" w:lineRule="auto"/>
              <w:jc w:val="right"/>
            </w:pPr>
          </w:p>
        </w:tc>
      </w:tr>
      <w:bookmarkStart w:id="6" w:name="_TocГородской_округ_город_Буй"/>
      <w:bookmarkEnd w:id="6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"Городской округ город Буй"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Буй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1 433,963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1 433,963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1 433,963</w:t>
            </w:r>
          </w:p>
        </w:tc>
      </w:tr>
      <w:bookmarkStart w:id="7" w:name="_TocГородской_округ_город_Волгореченск"/>
      <w:bookmarkEnd w:id="7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"Городской округ город Волгореченск"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Волгореченск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978,735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978,735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978,735</w:t>
            </w:r>
          </w:p>
        </w:tc>
      </w:tr>
      <w:bookmarkStart w:id="8" w:name="_TocГородской_округ_город_Галич"/>
      <w:bookmarkEnd w:id="8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"Городской округ город Галич"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Галич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1 317,182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1 317,182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1 303,603</w:t>
            </w:r>
          </w:p>
        </w:tc>
      </w:tr>
      <w:bookmarkStart w:id="9" w:name="_TocГородской_округ_город_Кострома"/>
      <w:bookmarkEnd w:id="9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"Городской округ город Кострома"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Кострома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15 796,464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15 798,855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15 807,032</w:t>
            </w:r>
          </w:p>
        </w:tc>
      </w:tr>
      <w:bookmarkStart w:id="10" w:name="_TocГородской_округ_город_Шарья"/>
      <w:bookmarkEnd w:id="10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"Городской округ город Шарья"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Городской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город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Шарья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2 617,184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2 617,184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2 617,184</w:t>
            </w:r>
          </w:p>
        </w:tc>
      </w:tr>
      <w:bookmarkStart w:id="11" w:name="_Toc2"/>
      <w:bookmarkEnd w:id="11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"2" \f C \l "1"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РАЙОНЫ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700B" w:rsidRDefault="00FD700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700B" w:rsidRDefault="00FD700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700B" w:rsidRDefault="00FD700B">
            <w:pPr>
              <w:spacing w:line="1" w:lineRule="auto"/>
              <w:jc w:val="right"/>
            </w:pPr>
          </w:p>
        </w:tc>
      </w:tr>
      <w:bookmarkStart w:id="12" w:name="_TocБуйский_муниципальный_район"/>
      <w:bookmarkEnd w:id="12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"Буйский муниципальный район"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Буйский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438,372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438,372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438,372</w:t>
            </w:r>
          </w:p>
        </w:tc>
      </w:tr>
      <w:bookmarkStart w:id="13" w:name="_TocВохомский_муниципальный_район"/>
      <w:bookmarkEnd w:id="13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"Вохомский муниципальный район"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Вохомский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473,441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473,441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473,441</w:t>
            </w:r>
          </w:p>
        </w:tc>
      </w:tr>
      <w:bookmarkStart w:id="14" w:name="_TocГаличский_муниципальный_район"/>
      <w:bookmarkEnd w:id="14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"Галичский муниципальный район"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286,344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289,296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289,296</w:t>
            </w:r>
          </w:p>
        </w:tc>
      </w:tr>
      <w:bookmarkStart w:id="15" w:name="_TocКостромской_муниципальный_район"/>
      <w:bookmarkEnd w:id="15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"Костромской муниципальный район"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Костромской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2 585,686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2 585,686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2 585,686</w:t>
            </w:r>
          </w:p>
        </w:tc>
      </w:tr>
      <w:bookmarkStart w:id="16" w:name="_TocКрасносельский_муниципальный_район"/>
      <w:bookmarkEnd w:id="16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"Красносельский муниципальный район"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Красносельский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1 380,119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1 380,119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1 380,119</w:t>
            </w:r>
          </w:p>
        </w:tc>
      </w:tr>
      <w:bookmarkStart w:id="17" w:name="_TocМуниципальный_район_г.Нерехта_и_Нере"/>
      <w:bookmarkEnd w:id="17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"Муниципальный район г.Нерехта и Нерехтский район" \f C \l "2"</w:instrText>
            </w:r>
            <w:r>
              <w:fldChar w:fldCharType="end"/>
            </w:r>
          </w:p>
          <w:p w:rsidR="00FD700B" w:rsidRPr="00B67144" w:rsidRDefault="00B67144">
            <w:pPr>
              <w:spacing w:line="200" w:lineRule="exact"/>
              <w:rPr>
                <w:color w:val="000000"/>
                <w:sz w:val="18"/>
                <w:szCs w:val="18"/>
                <w:lang w:val="ru-RU"/>
              </w:rPr>
            </w:pPr>
            <w:r w:rsidRPr="00B67144">
              <w:rPr>
                <w:color w:val="000000"/>
                <w:sz w:val="18"/>
                <w:szCs w:val="18"/>
                <w:lang w:val="ru-RU"/>
              </w:rPr>
              <w:t>Муниципальный район г</w:t>
            </w:r>
            <w:proofErr w:type="gramStart"/>
            <w:r w:rsidRPr="00B67144">
              <w:rPr>
                <w:color w:val="000000"/>
                <w:sz w:val="18"/>
                <w:szCs w:val="18"/>
                <w:lang w:val="ru-RU"/>
              </w:rPr>
              <w:t>.Н</w:t>
            </w:r>
            <w:proofErr w:type="gramEnd"/>
            <w:r w:rsidRPr="00B67144">
              <w:rPr>
                <w:color w:val="000000"/>
                <w:sz w:val="18"/>
                <w:szCs w:val="18"/>
                <w:lang w:val="ru-RU"/>
              </w:rPr>
              <w:t xml:space="preserve">ерехта и </w:t>
            </w:r>
            <w:proofErr w:type="spellStart"/>
            <w:r w:rsidRPr="00B67144">
              <w:rPr>
                <w:color w:val="000000"/>
                <w:sz w:val="18"/>
                <w:szCs w:val="18"/>
                <w:lang w:val="ru-RU"/>
              </w:rPr>
              <w:t>Нерехтский</w:t>
            </w:r>
            <w:proofErr w:type="spellEnd"/>
            <w:r w:rsidRPr="00B67144">
              <w:rPr>
                <w:color w:val="000000"/>
                <w:sz w:val="18"/>
                <w:szCs w:val="18"/>
                <w:lang w:val="ru-RU"/>
              </w:rPr>
              <w:t xml:space="preserve"> район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2 025,072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2 025,072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2 025,072</w:t>
            </w:r>
          </w:p>
        </w:tc>
      </w:tr>
      <w:bookmarkStart w:id="18" w:name="_TocСудиславский_муниципальный_район"/>
      <w:bookmarkEnd w:id="18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"Судиславский муниципальный район"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Судиславский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818,707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818,707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818,707</w:t>
            </w:r>
          </w:p>
        </w:tc>
      </w:tr>
      <w:bookmarkStart w:id="19" w:name="_TocСусанинский_муниципальный_район"/>
      <w:bookmarkEnd w:id="19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"Сусанинский муниципальный район"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Сусанинский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324,395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324,395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324,395</w:t>
            </w:r>
          </w:p>
        </w:tc>
      </w:tr>
      <w:bookmarkStart w:id="20" w:name="_TocЧухломский_муниципальный_район"/>
      <w:bookmarkEnd w:id="20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"Чухломский муниципальный район"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Чухломский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669,247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662,487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662,487</w:t>
            </w:r>
          </w:p>
        </w:tc>
      </w:tr>
      <w:bookmarkStart w:id="21" w:name="_TocШарьинский_муниципальный_район"/>
      <w:bookmarkEnd w:id="21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"Шарьинский муниципальный район"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Шарьинский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район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412,069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412,069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412,069</w:t>
            </w:r>
          </w:p>
        </w:tc>
      </w:tr>
      <w:bookmarkStart w:id="22" w:name="_Toc3"/>
      <w:bookmarkEnd w:id="22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"3" \f C \l "1"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МУНИЦИПАЛЬНЫЕ ОКРУГА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700B" w:rsidRDefault="00FD700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700B" w:rsidRDefault="00FD700B">
            <w:pPr>
              <w:spacing w:line="1" w:lineRule="auto"/>
              <w:jc w:val="right"/>
            </w:pP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700B" w:rsidRDefault="00FD700B">
            <w:pPr>
              <w:spacing w:line="1" w:lineRule="auto"/>
              <w:jc w:val="right"/>
            </w:pPr>
          </w:p>
        </w:tc>
      </w:tr>
      <w:bookmarkStart w:id="23" w:name="_TocКологривский_муниципальный_округ"/>
      <w:bookmarkEnd w:id="23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"Кологривский муниципальный округ"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Кологривский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211,186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211,186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213,341</w:t>
            </w:r>
          </w:p>
        </w:tc>
      </w:tr>
      <w:bookmarkStart w:id="24" w:name="_TocМежевской_муниципальный_округ"/>
      <w:bookmarkEnd w:id="24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"Межевской муниципальный округ"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Межевской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138,862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140,279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140,279</w:t>
            </w:r>
          </w:p>
        </w:tc>
      </w:tr>
      <w:bookmarkStart w:id="25" w:name="_TocНейский_муниципальный_округ"/>
      <w:bookmarkEnd w:id="25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"Нейский муниципальный округ"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Нейский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691,417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691,417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691,417</w:t>
            </w:r>
          </w:p>
        </w:tc>
      </w:tr>
      <w:bookmarkStart w:id="26" w:name="_TocПарфеньевский_муниципальный_округ"/>
      <w:bookmarkEnd w:id="26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"Парфеньевский муниципальный округ"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Парфеньевский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292,188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292,188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292,188</w:t>
            </w:r>
          </w:p>
        </w:tc>
      </w:tr>
      <w:bookmarkStart w:id="27" w:name="_TocПоназыревский_муниципальный_округ"/>
      <w:bookmarkEnd w:id="27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"Поназыревский муниципальный округ"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Поназыревский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339,007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339,007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339,007</w:t>
            </w:r>
          </w:p>
        </w:tc>
      </w:tr>
      <w:bookmarkStart w:id="28" w:name="_TocПыщугский_муниципальный_округ"/>
      <w:bookmarkEnd w:id="28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"Пыщугский муниципальный округ"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Пыщугский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207,496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207,496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207,496</w:t>
            </w:r>
          </w:p>
        </w:tc>
      </w:tr>
      <w:bookmarkStart w:id="29" w:name="_TocМантуровский_муниципальный_округ"/>
      <w:bookmarkEnd w:id="29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"Мантуровский муниципальный округ"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Мантуровский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1 225,552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1 225,552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1 225,552</w:t>
            </w:r>
          </w:p>
        </w:tc>
      </w:tr>
      <w:bookmarkStart w:id="30" w:name="_TocОстровский_муниципальный_округ"/>
      <w:bookmarkEnd w:id="30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"Островский муниципальный округ"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Островский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660,480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660,480</w:t>
            </w:r>
          </w:p>
        </w:tc>
      </w:tr>
      <w:bookmarkStart w:id="31" w:name="_TocПавинский_муниципальный_округ"/>
      <w:bookmarkEnd w:id="31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"Павинский муниципальный округ"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Павинский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204,573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204,573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204,573</w:t>
            </w:r>
          </w:p>
        </w:tc>
      </w:tr>
      <w:bookmarkStart w:id="32" w:name="_TocСолигаличский__муниципальный_округ"/>
      <w:bookmarkEnd w:id="32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"Солигаличский  муниципальный округ"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Солигаличский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601,735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601,735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601,735</w:t>
            </w:r>
          </w:p>
        </w:tc>
      </w:tr>
      <w:bookmarkStart w:id="33" w:name="_TocАнтроповский_муниципальный_округ"/>
      <w:bookmarkEnd w:id="33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"Антроповский муниципальный округ"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Антроповский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311,731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311,731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314,978</w:t>
            </w:r>
          </w:p>
        </w:tc>
      </w:tr>
      <w:bookmarkStart w:id="34" w:name="_TocКадыйский_муниципальный_округ"/>
      <w:bookmarkEnd w:id="34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"Кадыйский муниципальный округ"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Кадыйский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454,194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454,194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454,194</w:t>
            </w:r>
          </w:p>
        </w:tc>
      </w:tr>
      <w:bookmarkStart w:id="35" w:name="_TocМакарьевский_муниципальный_округ"/>
      <w:bookmarkEnd w:id="35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"Макарьевский муниципальный округ"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Макарьевский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549,426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549,426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549,426</w:t>
            </w:r>
          </w:p>
        </w:tc>
      </w:tr>
      <w:bookmarkStart w:id="36" w:name="_TocОктябрьский__муниципальный_округ"/>
      <w:bookmarkEnd w:id="36"/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5262D8">
            <w:pPr>
              <w:rPr>
                <w:vanish/>
              </w:rPr>
            </w:pPr>
            <w:r>
              <w:fldChar w:fldCharType="begin"/>
            </w:r>
            <w:r w:rsidR="00B67144">
              <w:instrText>TC "Октябрьский  муниципальный округ" \f C \l "2"</w:instrText>
            </w:r>
            <w:r>
              <w:fldChar w:fldCharType="end"/>
            </w:r>
          </w:p>
          <w:p w:rsidR="00FD700B" w:rsidRDefault="00B67144">
            <w:pPr>
              <w:spacing w:line="200" w:lineRule="exact"/>
              <w:rPr>
                <w:color w:val="000000"/>
                <w:sz w:val="18"/>
                <w:szCs w:val="18"/>
              </w:rPr>
            </w:pPr>
            <w:proofErr w:type="spellStart"/>
            <w:r>
              <w:rPr>
                <w:color w:val="000000"/>
                <w:sz w:val="18"/>
                <w:szCs w:val="18"/>
              </w:rPr>
              <w:t>Октябрьский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 </w:t>
            </w:r>
            <w:proofErr w:type="spellStart"/>
            <w:r>
              <w:rPr>
                <w:color w:val="000000"/>
                <w:sz w:val="18"/>
                <w:szCs w:val="18"/>
              </w:rPr>
              <w:t>муниципальный</w:t>
            </w:r>
            <w:proofErr w:type="spellEnd"/>
            <w:r>
              <w:rPr>
                <w:color w:val="000000"/>
                <w:sz w:val="18"/>
                <w:szCs w:val="18"/>
              </w:rPr>
              <w:t xml:space="preserve"> </w:t>
            </w:r>
            <w:proofErr w:type="spellStart"/>
            <w:r>
              <w:rPr>
                <w:color w:val="000000"/>
                <w:sz w:val="18"/>
                <w:szCs w:val="18"/>
              </w:rPr>
              <w:t>округ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204,573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204,573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  <w:vAlign w:val="bottom"/>
          </w:tcPr>
          <w:p w:rsidR="00FD700B" w:rsidRDefault="00B67144">
            <w:pPr>
              <w:spacing w:line="200" w:lineRule="exact"/>
              <w:jc w:val="right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204,573</w:t>
            </w:r>
          </w:p>
        </w:tc>
      </w:tr>
      <w:tr w:rsidR="00FD700B">
        <w:trPr>
          <w:cantSplit/>
        </w:trPr>
        <w:tc>
          <w:tcPr>
            <w:tcW w:w="518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80" w:type="dxa"/>
              <w:bottom w:w="0" w:type="dxa"/>
              <w:right w:w="80" w:type="dxa"/>
            </w:tcMar>
          </w:tcPr>
          <w:p w:rsidR="00FD700B" w:rsidRDefault="00B67144">
            <w:pPr>
              <w:spacing w:line="200" w:lineRule="exact"/>
              <w:rPr>
                <w:b/>
                <w:bCs/>
                <w:color w:val="000000"/>
                <w:sz w:val="18"/>
                <w:szCs w:val="18"/>
              </w:rPr>
            </w:pPr>
            <w:proofErr w:type="spellStart"/>
            <w:r>
              <w:rPr>
                <w:b/>
                <w:bCs/>
                <w:color w:val="000000"/>
                <w:sz w:val="18"/>
                <w:szCs w:val="18"/>
              </w:rPr>
              <w:t>Всего</w:t>
            </w:r>
            <w:proofErr w:type="spellEnd"/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FD700B" w:rsidRDefault="00B671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37 649,400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700B" w:rsidRDefault="00B671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37 649,400</w:t>
            </w:r>
          </w:p>
        </w:tc>
        <w:tc>
          <w:tcPr>
            <w:tcW w:w="166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bottom w:w="0" w:type="dxa"/>
            </w:tcMar>
            <w:vAlign w:val="bottom"/>
          </w:tcPr>
          <w:p w:rsidR="00FD700B" w:rsidRDefault="00B67144">
            <w:pPr>
              <w:jc w:val="right"/>
              <w:rPr>
                <w:b/>
                <w:bCs/>
                <w:color w:val="000000"/>
                <w:sz w:val="18"/>
                <w:szCs w:val="18"/>
              </w:rPr>
            </w:pPr>
            <w:r>
              <w:rPr>
                <w:b/>
                <w:bCs/>
                <w:color w:val="000000"/>
                <w:sz w:val="18"/>
                <w:szCs w:val="18"/>
              </w:rPr>
              <w:t>37 649,400</w:t>
            </w:r>
          </w:p>
        </w:tc>
      </w:tr>
    </w:tbl>
    <w:p w:rsidR="00040EAF" w:rsidRDefault="00040EAF"/>
    <w:sectPr w:rsidR="00040EAF" w:rsidSect="007E391E">
      <w:headerReference w:type="default" r:id="rId6"/>
      <w:footerReference w:type="default" r:id="rId7"/>
      <w:pgSz w:w="11905" w:h="16837"/>
      <w:pgMar w:top="1133" w:right="566" w:bottom="1133" w:left="1133" w:header="1133" w:footer="1133" w:gutter="0"/>
      <w:pgNumType w:start="254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D700B" w:rsidRDefault="00FD700B" w:rsidP="00FD700B">
      <w:r>
        <w:separator/>
      </w:r>
    </w:p>
  </w:endnote>
  <w:endnote w:type="continuationSeparator" w:id="1">
    <w:p w:rsidR="00FD700B" w:rsidRDefault="00FD700B" w:rsidP="00FD70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D700B">
      <w:trPr>
        <w:trHeight w:val="566"/>
      </w:trPr>
      <w:tc>
        <w:tcPr>
          <w:tcW w:w="10421" w:type="dxa"/>
        </w:tcPr>
        <w:p w:rsidR="00FD700B" w:rsidRDefault="005262D8">
          <w:pPr>
            <w:jc w:val="right"/>
            <w:rPr>
              <w:color w:val="000000"/>
            </w:rPr>
          </w:pPr>
          <w:r>
            <w:fldChar w:fldCharType="begin"/>
          </w:r>
          <w:r w:rsidR="00B67144">
            <w:rPr>
              <w:color w:val="000000"/>
            </w:rPr>
            <w:instrText>PAGE</w:instrText>
          </w:r>
          <w:r>
            <w:fldChar w:fldCharType="separate"/>
          </w:r>
          <w:r w:rsidR="007E391E">
            <w:rPr>
              <w:noProof/>
              <w:color w:val="000000"/>
            </w:rPr>
            <w:t>254</w:t>
          </w:r>
          <w:r>
            <w:fldChar w:fldCharType="end"/>
          </w:r>
        </w:p>
        <w:p w:rsidR="00FD700B" w:rsidRDefault="00FD700B">
          <w:pPr>
            <w:spacing w:line="1" w:lineRule="auto"/>
          </w:pPr>
        </w:p>
      </w:tc>
    </w:tr>
  </w:tbl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D700B" w:rsidRDefault="00FD700B" w:rsidP="00FD700B">
      <w:r>
        <w:separator/>
      </w:r>
    </w:p>
  </w:footnote>
  <w:footnote w:type="continuationSeparator" w:id="1">
    <w:p w:rsidR="00FD700B" w:rsidRDefault="00FD700B" w:rsidP="00FD700B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10421" w:type="dxa"/>
      <w:tblLayout w:type="fixed"/>
      <w:tblLook w:val="01E0"/>
    </w:tblPr>
    <w:tblGrid>
      <w:gridCol w:w="10421"/>
    </w:tblGrid>
    <w:tr w:rsidR="00FD700B">
      <w:tc>
        <w:tcPr>
          <w:tcW w:w="10421" w:type="dxa"/>
        </w:tcPr>
        <w:p w:rsidR="00FD700B" w:rsidRDefault="00FD700B">
          <w:pPr>
            <w:spacing w:line="1" w:lineRule="auto"/>
          </w:pPr>
        </w:p>
      </w:tc>
    </w:tr>
  </w:tbl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FD700B"/>
    <w:rsid w:val="00040EAF"/>
    <w:rsid w:val="005262D8"/>
    <w:rsid w:val="007E391E"/>
    <w:rsid w:val="00B67144"/>
    <w:rsid w:val="00DC0A9B"/>
    <w:rsid w:val="00FD70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40EA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FD700B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906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8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33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638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974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96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31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109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568</Words>
  <Characters>3238</Characters>
  <Application>Microsoft Office Word</Application>
  <DocSecurity>0</DocSecurity>
  <Lines>26</Lines>
  <Paragraphs>7</Paragraphs>
  <ScaleCrop>false</ScaleCrop>
  <Company/>
  <LinksUpToDate>false</LinksUpToDate>
  <CharactersWithSpaces>3799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Суворова Татьяна Николаевна</dc:creator>
  <cp:lastModifiedBy>Горшкова Татьяна Борисовна</cp:lastModifiedBy>
  <cp:revision>4</cp:revision>
  <cp:lastPrinted>2024-10-10T11:00:00Z</cp:lastPrinted>
  <dcterms:created xsi:type="dcterms:W3CDTF">2024-10-10T07:09:00Z</dcterms:created>
  <dcterms:modified xsi:type="dcterms:W3CDTF">2024-10-11T12:08:00Z</dcterms:modified>
</cp:coreProperties>
</file>